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B321" w14:textId="30ABBC96" w:rsidR="008539AE" w:rsidRDefault="008539AE" w:rsidP="008539AE">
      <w:pPr>
        <w:ind w:firstLine="73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Нововведение для работодателей</w:t>
      </w:r>
    </w:p>
    <w:p w14:paraId="10EED873" w14:textId="77777777" w:rsidR="008539AE" w:rsidRDefault="008539AE" w:rsidP="008539AE">
      <w:pPr>
        <w:ind w:firstLine="737"/>
        <w:jc w:val="both"/>
        <w:rPr>
          <w:b/>
          <w:sz w:val="28"/>
        </w:rPr>
      </w:pPr>
    </w:p>
    <w:p w14:paraId="35F276FD" w14:textId="77777777" w:rsidR="008539AE" w:rsidRDefault="008539AE" w:rsidP="008539AE">
      <w:pPr>
        <w:widowControl w:val="0"/>
        <w:ind w:firstLine="737"/>
        <w:contextualSpacing/>
        <w:jc w:val="both"/>
        <w:rPr>
          <w:sz w:val="28"/>
        </w:rPr>
      </w:pPr>
      <w:r>
        <w:rPr>
          <w:sz w:val="28"/>
        </w:rPr>
        <w:t>Приказом МВД России от 06.08.2025 № 552 внесены изменения в приложения № 7 и № 9 к приказу МВД России от 30 июля 2020 № 536 «Об утверждении формы ходатайства иностранного гражданина (лица без гражданства) о привлечении его в качестве высококвалифицированного специалиста и порядка его заполнения,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трудовой деятельности на территории Российской Федерации».</w:t>
      </w:r>
    </w:p>
    <w:p w14:paraId="31CB9F21" w14:textId="77777777" w:rsidR="008539AE" w:rsidRDefault="008539AE" w:rsidP="008539AE">
      <w:pPr>
        <w:widowControl w:val="0"/>
        <w:ind w:firstLine="737"/>
        <w:contextualSpacing/>
        <w:jc w:val="both"/>
        <w:rPr>
          <w:sz w:val="28"/>
        </w:rPr>
      </w:pPr>
      <w:r>
        <w:rPr>
          <w:sz w:val="28"/>
        </w:rPr>
        <w:t>В случае осуществления иностранным гражданином трудовой деятельности на территориях двух субъектов РФ, работодатель или заказчик работ (услуг) обязан подать уведомление в каждом таком субъекте РФ.</w:t>
      </w:r>
    </w:p>
    <w:p w14:paraId="6BA478F2" w14:textId="77777777" w:rsidR="008539AE" w:rsidRDefault="008539AE" w:rsidP="008539AE">
      <w:pPr>
        <w:widowControl w:val="0"/>
        <w:ind w:firstLine="737"/>
        <w:contextualSpacing/>
        <w:jc w:val="both"/>
        <w:rPr>
          <w:sz w:val="28"/>
        </w:rPr>
      </w:pPr>
      <w:r>
        <w:rPr>
          <w:sz w:val="28"/>
        </w:rPr>
        <w:t>Если иностранный гражданин, в отношении которого уже подавалось уведомление, начинает осуществление трудовой деятельности на территории другого субъекта РФ, уведомление в этом субъекте РФ необходимо подать в течение трех рабочих дней с начала осуществления деятельности.</w:t>
      </w:r>
    </w:p>
    <w:p w14:paraId="1FC0D274" w14:textId="77777777" w:rsidR="008539AE" w:rsidRDefault="008539AE" w:rsidP="008539AE">
      <w:pPr>
        <w:widowControl w:val="0"/>
        <w:ind w:firstLine="737"/>
        <w:contextualSpacing/>
        <w:jc w:val="both"/>
        <w:rPr>
          <w:sz w:val="28"/>
        </w:rPr>
      </w:pPr>
      <w:r>
        <w:rPr>
          <w:sz w:val="28"/>
        </w:rPr>
        <w:t>Также внесено уточнение в форму уведомления о заключении трудового договора или гражданско-правового договора на выполнение работ (оказание услуг) с иностранным гражданином (лицом без гражданства) в части сведений об адресе места осуществления трудовой деятельности.</w:t>
      </w:r>
    </w:p>
    <w:p w14:paraId="43566D67" w14:textId="77777777" w:rsidR="008539AE" w:rsidRDefault="008539AE" w:rsidP="008539AE">
      <w:pPr>
        <w:widowControl w:val="0"/>
        <w:ind w:firstLine="737"/>
        <w:contextualSpacing/>
        <w:jc w:val="both"/>
        <w:rPr>
          <w:sz w:val="28"/>
        </w:rPr>
      </w:pPr>
      <w:r>
        <w:rPr>
          <w:sz w:val="28"/>
        </w:rPr>
        <w:t>Приказ вступает в силу с 1 сентября 2025 года и действует до 1 сентября 2026 года.</w:t>
      </w:r>
    </w:p>
    <w:p w14:paraId="65AFEA46" w14:textId="77777777" w:rsidR="008539AE" w:rsidRDefault="008539AE" w:rsidP="008539AE">
      <w:pPr>
        <w:ind w:firstLine="737"/>
        <w:jc w:val="both"/>
        <w:rPr>
          <w:sz w:val="28"/>
        </w:rPr>
      </w:pPr>
    </w:p>
    <w:p w14:paraId="28BB61D0" w14:textId="77777777" w:rsidR="008539AE" w:rsidRDefault="008539AE" w:rsidP="008539AE">
      <w:pPr>
        <w:ind w:firstLine="737"/>
        <w:jc w:val="both"/>
        <w:rPr>
          <w:sz w:val="28"/>
        </w:rPr>
      </w:pPr>
    </w:p>
    <w:p w14:paraId="37A42EFF" w14:textId="77777777" w:rsidR="008539AE" w:rsidRDefault="008539AE" w:rsidP="008539AE">
      <w:pPr>
        <w:jc w:val="both"/>
        <w:rPr>
          <w:sz w:val="28"/>
        </w:rPr>
      </w:pPr>
      <w:r>
        <w:rPr>
          <w:sz w:val="28"/>
        </w:rPr>
        <w:t>Прокуратура Красногвардейского района г. Санкт-Петербурга</w:t>
      </w: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539AE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9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2025-09-17T09:38:00Z</dcterms:created>
  <dcterms:modified xsi:type="dcterms:W3CDTF">2025-09-17T09:38:00Z</dcterms:modified>
</cp:coreProperties>
</file>